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98844" w14:textId="77777777" w:rsidR="00101E01" w:rsidRDefault="00101E01"/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3708"/>
        <w:gridCol w:w="6840"/>
      </w:tblGrid>
      <w:tr w:rsidR="006106D0" w14:paraId="4D32DC62" w14:textId="77777777" w:rsidTr="003623F2">
        <w:tc>
          <w:tcPr>
            <w:tcW w:w="10548" w:type="dxa"/>
            <w:gridSpan w:val="2"/>
            <w:shd w:val="clear" w:color="auto" w:fill="D9D9D9" w:themeFill="background1" w:themeFillShade="D9"/>
          </w:tcPr>
          <w:p w14:paraId="2672964C" w14:textId="16C2AA67" w:rsidR="006106D0" w:rsidRDefault="006106D0">
            <w:r>
              <w:rPr>
                <w:b/>
                <w:bCs/>
              </w:rPr>
              <w:t>NEW FSMC RFP/CONTRACT</w:t>
            </w:r>
          </w:p>
        </w:tc>
      </w:tr>
      <w:tr w:rsidR="006106D0" w14:paraId="18ABD26B" w14:textId="77777777" w:rsidTr="003623F2">
        <w:tc>
          <w:tcPr>
            <w:tcW w:w="3708" w:type="dxa"/>
          </w:tcPr>
          <w:p w14:paraId="333D8148" w14:textId="478F6A05" w:rsidR="006106D0" w:rsidRDefault="006106D0">
            <w:r>
              <w:t>September 2024</w:t>
            </w:r>
          </w:p>
        </w:tc>
        <w:tc>
          <w:tcPr>
            <w:tcW w:w="6840" w:type="dxa"/>
          </w:tcPr>
          <w:p w14:paraId="59956D4A" w14:textId="643B3877" w:rsidR="006106D0" w:rsidRDefault="006106D0">
            <w:r>
              <w:t>Release of TDA FSMC RFP/Contract Prototype</w:t>
            </w:r>
          </w:p>
        </w:tc>
      </w:tr>
      <w:tr w:rsidR="006106D0" w14:paraId="097921B8" w14:textId="77777777" w:rsidTr="003623F2">
        <w:tc>
          <w:tcPr>
            <w:tcW w:w="3708" w:type="dxa"/>
          </w:tcPr>
          <w:p w14:paraId="12B41CC1" w14:textId="535BC3F8" w:rsidR="006106D0" w:rsidRDefault="006106D0">
            <w:r>
              <w:t>October 1, 2024- December 6, 2024</w:t>
            </w:r>
          </w:p>
        </w:tc>
        <w:tc>
          <w:tcPr>
            <w:tcW w:w="6840" w:type="dxa"/>
          </w:tcPr>
          <w:p w14:paraId="22BFCF56" w14:textId="75AEFA3A" w:rsidR="006106D0" w:rsidRDefault="006106D0">
            <w:r>
              <w:t>TDA reviews the FSMC RFP and approves for solicitation</w:t>
            </w:r>
          </w:p>
        </w:tc>
      </w:tr>
      <w:tr w:rsidR="006106D0" w14:paraId="3D359B98" w14:textId="77777777" w:rsidTr="003623F2">
        <w:tc>
          <w:tcPr>
            <w:tcW w:w="3708" w:type="dxa"/>
          </w:tcPr>
          <w:p w14:paraId="070F3FF4" w14:textId="48429776" w:rsidR="006106D0" w:rsidRDefault="006106D0">
            <w:r>
              <w:t>October 1 – February 14, 2025</w:t>
            </w:r>
          </w:p>
        </w:tc>
        <w:tc>
          <w:tcPr>
            <w:tcW w:w="6840" w:type="dxa"/>
          </w:tcPr>
          <w:p w14:paraId="6F151847" w14:textId="021A7BF4" w:rsidR="006106D0" w:rsidRDefault="006106D0">
            <w:r>
              <w:t>SFA solicits the FSMC RFP</w:t>
            </w:r>
          </w:p>
        </w:tc>
      </w:tr>
      <w:tr w:rsidR="006106D0" w14:paraId="697955C9" w14:textId="77777777" w:rsidTr="003623F2">
        <w:tc>
          <w:tcPr>
            <w:tcW w:w="3708" w:type="dxa"/>
          </w:tcPr>
          <w:p w14:paraId="4C9EE62B" w14:textId="1A49B278" w:rsidR="006106D0" w:rsidRDefault="006106D0">
            <w:r>
              <w:t>October 1, 2024-April 18, 2025</w:t>
            </w:r>
          </w:p>
        </w:tc>
        <w:tc>
          <w:tcPr>
            <w:tcW w:w="6840" w:type="dxa"/>
          </w:tcPr>
          <w:p w14:paraId="06F0D232" w14:textId="58CAEE32" w:rsidR="006106D0" w:rsidRDefault="006106D0">
            <w:r>
              <w:t>TDA approves the solicitation</w:t>
            </w:r>
          </w:p>
        </w:tc>
      </w:tr>
      <w:tr w:rsidR="006106D0" w14:paraId="3A5C4516" w14:textId="77777777" w:rsidTr="003623F2">
        <w:trPr>
          <w:trHeight w:val="377"/>
        </w:trPr>
        <w:tc>
          <w:tcPr>
            <w:tcW w:w="3708" w:type="dxa"/>
          </w:tcPr>
          <w:p w14:paraId="6EDCE88B" w14:textId="12821FF0" w:rsidR="006106D0" w:rsidRDefault="006106D0">
            <w:r>
              <w:t>May 9, 2025</w:t>
            </w:r>
          </w:p>
        </w:tc>
        <w:tc>
          <w:tcPr>
            <w:tcW w:w="6840" w:type="dxa"/>
          </w:tcPr>
          <w:p w14:paraId="2BD2053F" w14:textId="494BEFC7" w:rsidR="006106D0" w:rsidRDefault="006106D0">
            <w:r>
              <w:t>TDA conducts a complete review of FSMC RFP/Contract for approval.</w:t>
            </w:r>
          </w:p>
        </w:tc>
      </w:tr>
      <w:tr w:rsidR="00350E19" w14:paraId="4D4AA038" w14:textId="77777777" w:rsidTr="003623F2">
        <w:trPr>
          <w:trHeight w:val="377"/>
        </w:trPr>
        <w:tc>
          <w:tcPr>
            <w:tcW w:w="3708" w:type="dxa"/>
          </w:tcPr>
          <w:p w14:paraId="19AFC79F" w14:textId="59476CD6" w:rsidR="00350E19" w:rsidRDefault="00350E19">
            <w:r>
              <w:t>June 1, 2025</w:t>
            </w:r>
          </w:p>
        </w:tc>
        <w:tc>
          <w:tcPr>
            <w:tcW w:w="6840" w:type="dxa"/>
          </w:tcPr>
          <w:p w14:paraId="0789D204" w14:textId="3E28FA25" w:rsidR="00350E19" w:rsidRDefault="00350E19">
            <w:r>
              <w:t>SFA submits executed contracts to TDA.</w:t>
            </w:r>
          </w:p>
        </w:tc>
      </w:tr>
    </w:tbl>
    <w:p w14:paraId="1D7CC67E" w14:textId="77777777" w:rsidR="000D3A24" w:rsidRDefault="000D3A24" w:rsidP="006106D0">
      <w:pPr>
        <w:ind w:left="-360"/>
      </w:pPr>
    </w:p>
    <w:p w14:paraId="700C94D3" w14:textId="77777777" w:rsidR="006106D0" w:rsidRDefault="006106D0" w:rsidP="006106D0">
      <w:pPr>
        <w:ind w:left="-360"/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3348"/>
        <w:gridCol w:w="7200"/>
      </w:tblGrid>
      <w:tr w:rsidR="006106D0" w14:paraId="3D86C562" w14:textId="77777777" w:rsidTr="003623F2">
        <w:tc>
          <w:tcPr>
            <w:tcW w:w="10548" w:type="dxa"/>
            <w:gridSpan w:val="2"/>
            <w:shd w:val="clear" w:color="auto" w:fill="D9D9D9" w:themeFill="background1" w:themeFillShade="D9"/>
          </w:tcPr>
          <w:p w14:paraId="5C3D7A39" w14:textId="3C5A23C5" w:rsidR="006106D0" w:rsidRDefault="006106D0" w:rsidP="00F21F36">
            <w:r>
              <w:rPr>
                <w:b/>
                <w:bCs/>
              </w:rPr>
              <w:t>FSMC CONTRACT RENEWAL</w:t>
            </w:r>
          </w:p>
        </w:tc>
      </w:tr>
      <w:tr w:rsidR="006106D0" w14:paraId="59617D52" w14:textId="77777777" w:rsidTr="003623F2">
        <w:tc>
          <w:tcPr>
            <w:tcW w:w="3348" w:type="dxa"/>
          </w:tcPr>
          <w:p w14:paraId="3F12F109" w14:textId="77777777" w:rsidR="006106D0" w:rsidRDefault="006106D0" w:rsidP="00F21F36">
            <w:r>
              <w:t>October 1 – February 14, 2025</w:t>
            </w:r>
          </w:p>
        </w:tc>
        <w:tc>
          <w:tcPr>
            <w:tcW w:w="7200" w:type="dxa"/>
          </w:tcPr>
          <w:p w14:paraId="54B5B159" w14:textId="0776AB03" w:rsidR="006106D0" w:rsidRDefault="006106D0" w:rsidP="00F21F36">
            <w:r>
              <w:t>TDA reviews the SFA’s submitted FSMC contract renewal documents.</w:t>
            </w:r>
          </w:p>
        </w:tc>
      </w:tr>
      <w:tr w:rsidR="006106D0" w14:paraId="00BBADDF" w14:textId="77777777" w:rsidTr="003623F2">
        <w:tc>
          <w:tcPr>
            <w:tcW w:w="3348" w:type="dxa"/>
          </w:tcPr>
          <w:p w14:paraId="0C119267" w14:textId="77777777" w:rsidR="006106D0" w:rsidRDefault="006106D0" w:rsidP="00F21F36">
            <w:r>
              <w:t>October 1, 2024-April 18, 2025</w:t>
            </w:r>
          </w:p>
        </w:tc>
        <w:tc>
          <w:tcPr>
            <w:tcW w:w="7200" w:type="dxa"/>
          </w:tcPr>
          <w:p w14:paraId="192A2434" w14:textId="506BD880" w:rsidR="006106D0" w:rsidRDefault="006106D0" w:rsidP="00F21F36">
            <w:r>
              <w:t>TDA either approves FSMC contract renewal documents or sends the SFA instruction for approval of renewal documents.</w:t>
            </w:r>
          </w:p>
        </w:tc>
      </w:tr>
      <w:tr w:rsidR="006106D0" w14:paraId="2A118D51" w14:textId="77777777" w:rsidTr="003623F2">
        <w:trPr>
          <w:trHeight w:val="377"/>
        </w:trPr>
        <w:tc>
          <w:tcPr>
            <w:tcW w:w="3348" w:type="dxa"/>
          </w:tcPr>
          <w:p w14:paraId="3B09E25C" w14:textId="77777777" w:rsidR="006106D0" w:rsidRDefault="006106D0" w:rsidP="00F21F36">
            <w:r>
              <w:t>May 9, 2025</w:t>
            </w:r>
          </w:p>
        </w:tc>
        <w:tc>
          <w:tcPr>
            <w:tcW w:w="7200" w:type="dxa"/>
          </w:tcPr>
          <w:p w14:paraId="053DAC8F" w14:textId="782C23F1" w:rsidR="006106D0" w:rsidRDefault="006106D0" w:rsidP="00F21F36">
            <w:r>
              <w:t xml:space="preserve">TDA conducts </w:t>
            </w:r>
            <w:r>
              <w:t>a complete</w:t>
            </w:r>
            <w:r>
              <w:t xml:space="preserve"> review of </w:t>
            </w:r>
            <w:r>
              <w:t>the FSMC contract renewal documents</w:t>
            </w:r>
            <w:r>
              <w:t xml:space="preserve"> for approval</w:t>
            </w:r>
            <w:r>
              <w:t>.</w:t>
            </w:r>
          </w:p>
        </w:tc>
      </w:tr>
      <w:tr w:rsidR="00350E19" w14:paraId="66A9EB86" w14:textId="77777777" w:rsidTr="003623F2">
        <w:trPr>
          <w:trHeight w:val="377"/>
        </w:trPr>
        <w:tc>
          <w:tcPr>
            <w:tcW w:w="3348" w:type="dxa"/>
          </w:tcPr>
          <w:p w14:paraId="56847171" w14:textId="6D88D94A" w:rsidR="00350E19" w:rsidRDefault="00350E19" w:rsidP="00350E19">
            <w:r>
              <w:t>June 1, 2025</w:t>
            </w:r>
          </w:p>
        </w:tc>
        <w:tc>
          <w:tcPr>
            <w:tcW w:w="7200" w:type="dxa"/>
          </w:tcPr>
          <w:p w14:paraId="3200E04E" w14:textId="73458D14" w:rsidR="00350E19" w:rsidRDefault="00350E19" w:rsidP="00350E19">
            <w:r>
              <w:t>SFA submits executed contract</w:t>
            </w:r>
            <w:r>
              <w:t xml:space="preserve"> renewal documents</w:t>
            </w:r>
            <w:r>
              <w:t xml:space="preserve"> to TDA.</w:t>
            </w:r>
          </w:p>
        </w:tc>
      </w:tr>
    </w:tbl>
    <w:p w14:paraId="456C0660" w14:textId="77777777" w:rsidR="006106D0" w:rsidRDefault="006106D0" w:rsidP="003623F2">
      <w:pPr>
        <w:ind w:left="-360"/>
      </w:pPr>
    </w:p>
    <w:sectPr w:rsidR="006106D0" w:rsidSect="003623F2">
      <w:pgSz w:w="12240" w:h="15840"/>
      <w:pgMar w:top="1440" w:right="5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24"/>
    <w:rsid w:val="000060EE"/>
    <w:rsid w:val="00025910"/>
    <w:rsid w:val="00050500"/>
    <w:rsid w:val="00065C78"/>
    <w:rsid w:val="00067135"/>
    <w:rsid w:val="0007513E"/>
    <w:rsid w:val="000A666E"/>
    <w:rsid w:val="000D3A24"/>
    <w:rsid w:val="00101E01"/>
    <w:rsid w:val="001132E7"/>
    <w:rsid w:val="00126C53"/>
    <w:rsid w:val="00173A86"/>
    <w:rsid w:val="00185576"/>
    <w:rsid w:val="00190D43"/>
    <w:rsid w:val="001B45B8"/>
    <w:rsid w:val="001E3531"/>
    <w:rsid w:val="002019F0"/>
    <w:rsid w:val="002116D4"/>
    <w:rsid w:val="00244DE4"/>
    <w:rsid w:val="002A6AE7"/>
    <w:rsid w:val="002D0552"/>
    <w:rsid w:val="002F2E2F"/>
    <w:rsid w:val="002F662B"/>
    <w:rsid w:val="003023FC"/>
    <w:rsid w:val="00342AAB"/>
    <w:rsid w:val="00350E19"/>
    <w:rsid w:val="003623F2"/>
    <w:rsid w:val="003B1181"/>
    <w:rsid w:val="004123EF"/>
    <w:rsid w:val="004134F5"/>
    <w:rsid w:val="00434E3A"/>
    <w:rsid w:val="00444AC4"/>
    <w:rsid w:val="00456164"/>
    <w:rsid w:val="004726BD"/>
    <w:rsid w:val="00476796"/>
    <w:rsid w:val="00477198"/>
    <w:rsid w:val="004A0A2E"/>
    <w:rsid w:val="004A6687"/>
    <w:rsid w:val="004E37AD"/>
    <w:rsid w:val="005305E2"/>
    <w:rsid w:val="00533816"/>
    <w:rsid w:val="0054521F"/>
    <w:rsid w:val="00556283"/>
    <w:rsid w:val="005660E4"/>
    <w:rsid w:val="005837C0"/>
    <w:rsid w:val="0059265C"/>
    <w:rsid w:val="005935E9"/>
    <w:rsid w:val="005A2005"/>
    <w:rsid w:val="005D5BF0"/>
    <w:rsid w:val="005E1A55"/>
    <w:rsid w:val="006106D0"/>
    <w:rsid w:val="006143DC"/>
    <w:rsid w:val="00642FD0"/>
    <w:rsid w:val="0065698E"/>
    <w:rsid w:val="00670958"/>
    <w:rsid w:val="00696571"/>
    <w:rsid w:val="006D0BF5"/>
    <w:rsid w:val="0070540D"/>
    <w:rsid w:val="007260F3"/>
    <w:rsid w:val="00732CED"/>
    <w:rsid w:val="00745B44"/>
    <w:rsid w:val="00757D42"/>
    <w:rsid w:val="00787AB5"/>
    <w:rsid w:val="007C179D"/>
    <w:rsid w:val="007E1F69"/>
    <w:rsid w:val="008026EC"/>
    <w:rsid w:val="00822378"/>
    <w:rsid w:val="008708AF"/>
    <w:rsid w:val="008749E3"/>
    <w:rsid w:val="00883A5C"/>
    <w:rsid w:val="008A299F"/>
    <w:rsid w:val="008B6B75"/>
    <w:rsid w:val="008F1AA4"/>
    <w:rsid w:val="00943953"/>
    <w:rsid w:val="00982545"/>
    <w:rsid w:val="009850FB"/>
    <w:rsid w:val="009B1809"/>
    <w:rsid w:val="009B6D8E"/>
    <w:rsid w:val="00A2781B"/>
    <w:rsid w:val="00A50BF4"/>
    <w:rsid w:val="00A602E0"/>
    <w:rsid w:val="00AC0159"/>
    <w:rsid w:val="00AD4FEF"/>
    <w:rsid w:val="00B85139"/>
    <w:rsid w:val="00B918EE"/>
    <w:rsid w:val="00B928E9"/>
    <w:rsid w:val="00B93C66"/>
    <w:rsid w:val="00BD4040"/>
    <w:rsid w:val="00C017B9"/>
    <w:rsid w:val="00C21026"/>
    <w:rsid w:val="00C81C13"/>
    <w:rsid w:val="00C91577"/>
    <w:rsid w:val="00CC7254"/>
    <w:rsid w:val="00D12C23"/>
    <w:rsid w:val="00D426F9"/>
    <w:rsid w:val="00D50B0A"/>
    <w:rsid w:val="00D62DB9"/>
    <w:rsid w:val="00D974D3"/>
    <w:rsid w:val="00DD734F"/>
    <w:rsid w:val="00E051E5"/>
    <w:rsid w:val="00E15150"/>
    <w:rsid w:val="00E326AF"/>
    <w:rsid w:val="00E659C2"/>
    <w:rsid w:val="00E745C7"/>
    <w:rsid w:val="00EB007B"/>
    <w:rsid w:val="00F43371"/>
    <w:rsid w:val="00F53027"/>
    <w:rsid w:val="00F606AE"/>
    <w:rsid w:val="00F93FFE"/>
    <w:rsid w:val="00FA1740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59DB"/>
  <w15:chartTrackingRefBased/>
  <w15:docId w15:val="{EA7A79EA-9739-4C4C-8D86-6E1101F8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A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A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A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A2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A2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A2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A2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A2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A2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A2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A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A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A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A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A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A2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A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A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A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A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A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A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3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Carlson</dc:creator>
  <cp:keywords/>
  <dc:description/>
  <cp:lastModifiedBy>Sarah Carlson</cp:lastModifiedBy>
  <cp:revision>1</cp:revision>
  <dcterms:created xsi:type="dcterms:W3CDTF">2024-09-04T13:24:00Z</dcterms:created>
  <dcterms:modified xsi:type="dcterms:W3CDTF">2024-09-04T14:11:00Z</dcterms:modified>
</cp:coreProperties>
</file>